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B071DC" w:rsidRPr="00B071DC">
        <w:rPr>
          <w:b/>
          <w:i/>
          <w:noProof/>
          <w:sz w:val="28"/>
          <w:lang w:eastAsia="zh-CN"/>
        </w:rPr>
        <w:t>0091</w:t>
      </w:r>
      <w:r w:rsidR="00B37EAF" w:rsidRPr="00B37EAF">
        <w:rPr>
          <w:rFonts w:hint="eastAsia"/>
          <w:b/>
          <w:i/>
          <w:noProof/>
          <w:sz w:val="28"/>
          <w:highlight w:val="yellow"/>
          <w:lang w:eastAsia="zh-CN"/>
        </w:rPr>
        <w:t>r1</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3B082E">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3B082E">
            <w:pPr>
              <w:pStyle w:val="CRCoverPage"/>
              <w:spacing w:after="0"/>
              <w:jc w:val="right"/>
              <w:rPr>
                <w:i/>
                <w:noProof/>
              </w:rPr>
            </w:pPr>
            <w:r>
              <w:rPr>
                <w:i/>
                <w:noProof/>
                <w:sz w:val="14"/>
              </w:rPr>
              <w:t>CR-Form-v</w:t>
            </w:r>
            <w:r w:rsidR="008863B9">
              <w:rPr>
                <w:i/>
                <w:noProof/>
                <w:sz w:val="14"/>
              </w:rPr>
              <w:t>12.</w:t>
            </w:r>
            <w:r w:rsidR="003B082E">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DE3B44">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B071DC" w:rsidP="00526167">
            <w:pPr>
              <w:pStyle w:val="CRCoverPage"/>
              <w:spacing w:after="0"/>
              <w:jc w:val="center"/>
              <w:rPr>
                <w:rFonts w:eastAsia="宋体"/>
                <w:b/>
                <w:noProof/>
                <w:sz w:val="28"/>
                <w:highlight w:val="yellow"/>
                <w:lang w:eastAsia="zh-CN"/>
              </w:rPr>
            </w:pPr>
            <w:r w:rsidRPr="00B071DC">
              <w:rPr>
                <w:rFonts w:eastAsia="宋体"/>
                <w:b/>
                <w:noProof/>
                <w:sz w:val="28"/>
                <w:lang w:eastAsia="zh-CN"/>
              </w:rPr>
              <w:t>0681</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DE3B44">
            <w:pPr>
              <w:pStyle w:val="CRCoverPage"/>
              <w:spacing w:after="0"/>
              <w:jc w:val="center"/>
              <w:rPr>
                <w:noProof/>
                <w:sz w:val="28"/>
              </w:rPr>
            </w:pPr>
            <w:r w:rsidRPr="004F4402">
              <w:rPr>
                <w:b/>
                <w:noProof/>
                <w:sz w:val="28"/>
              </w:rPr>
              <w:t>1</w:t>
            </w:r>
            <w:r w:rsidR="00DE3B44" w:rsidRPr="004F4402">
              <w:rPr>
                <w:rFonts w:hint="eastAsia"/>
                <w:b/>
                <w:noProof/>
                <w:sz w:val="28"/>
                <w:lang w:eastAsia="zh-CN"/>
              </w:rPr>
              <w:t>6</w:t>
            </w:r>
            <w:r w:rsidRPr="004F4402">
              <w:rPr>
                <w:b/>
                <w:noProof/>
                <w:sz w:val="28"/>
              </w:rPr>
              <w:t>.</w:t>
            </w:r>
            <w:r w:rsidR="00DE3B44" w:rsidRPr="004F4402">
              <w:rPr>
                <w:rFonts w:eastAsia="宋体" w:hint="eastAsia"/>
                <w:b/>
                <w:noProof/>
                <w:sz w:val="28"/>
                <w:lang w:eastAsia="zh-CN"/>
              </w:rPr>
              <w:t>10</w:t>
            </w:r>
            <w:r w:rsidRPr="004F4402">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092259" w:rsidP="00C7126D">
            <w:pPr>
              <w:pStyle w:val="CRCoverPage"/>
              <w:spacing w:after="0"/>
              <w:ind w:left="100"/>
              <w:rPr>
                <w:lang w:eastAsia="zh-CN"/>
              </w:rPr>
            </w:pPr>
            <w:r w:rsidRPr="00092259">
              <w:rPr>
                <w:lang w:eastAsia="zh-CN"/>
              </w:rPr>
              <w:t>Removal of empty lines in Table 7.3.2.3.2-1 and Table 7.3.2.5-2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662"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5662"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5662" w:rsidP="0017236D">
            <w:pPr>
              <w:pStyle w:val="CRCoverPage"/>
              <w:spacing w:after="0"/>
              <w:ind w:left="100"/>
              <w:rPr>
                <w:noProof/>
                <w:lang w:eastAsia="zh-CN"/>
              </w:rPr>
            </w:pPr>
            <w:fldSimple w:instr=" DOCPROPERTY  Release  \* MERGEFORMAT ">
              <w:r w:rsidR="00E04FAB" w:rsidRPr="004F4402">
                <w:rPr>
                  <w:noProof/>
                </w:rPr>
                <w:t>Rel-1</w:t>
              </w:r>
            </w:fldSimple>
            <w:r w:rsidR="00B37EAF" w:rsidRPr="00B37EAF">
              <w:rPr>
                <w:rFonts w:hint="eastAsia"/>
                <w:highlight w:val="yellow"/>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3B082E">
              <w:rPr>
                <w:i/>
                <w:noProof/>
                <w:sz w:val="18"/>
              </w:rPr>
              <w:t>Rel-18</w:t>
            </w:r>
            <w:r w:rsidR="003B082E">
              <w:rPr>
                <w:i/>
                <w:noProof/>
                <w:sz w:val="18"/>
              </w:rPr>
              <w:tab/>
              <w:t>(Release 18)</w:t>
            </w:r>
            <w:r w:rsidR="003B082E">
              <w:rPr>
                <w:i/>
                <w:noProof/>
                <w:sz w:val="18"/>
              </w:rPr>
              <w:br/>
              <w:t>Rel-19</w:t>
            </w:r>
            <w:r w:rsidR="003B082E">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1761F5" w:rsidP="001761F5">
            <w:pPr>
              <w:pStyle w:val="CRCoverPage"/>
              <w:spacing w:after="0"/>
              <w:ind w:left="100"/>
              <w:rPr>
                <w:noProof/>
                <w:lang w:eastAsia="zh-CN"/>
              </w:rPr>
            </w:pPr>
            <w:r>
              <w:rPr>
                <w:rFonts w:hint="eastAsia"/>
                <w:lang w:eastAsia="zh-CN"/>
              </w:rPr>
              <w:t xml:space="preserve">There are </w:t>
            </w:r>
            <w:r w:rsidRPr="00092259">
              <w:rPr>
                <w:lang w:eastAsia="zh-CN"/>
              </w:rPr>
              <w:t>empty lines in Table 7.3.2.3.2-1 and Table 7.3.2.5-2</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1761F5" w:rsidP="001761F5">
            <w:pPr>
              <w:pStyle w:val="CRCoverPage"/>
              <w:spacing w:after="0"/>
              <w:ind w:left="100"/>
              <w:rPr>
                <w:noProof/>
                <w:lang w:eastAsia="zh-CN"/>
              </w:rPr>
            </w:pPr>
            <w:r>
              <w:rPr>
                <w:rFonts w:hint="eastAsia"/>
                <w:lang w:eastAsia="zh-CN"/>
              </w:rPr>
              <w:t xml:space="preserve">The </w:t>
            </w:r>
            <w:r w:rsidRPr="00092259">
              <w:rPr>
                <w:lang w:eastAsia="zh-CN"/>
              </w:rPr>
              <w:t>empty lines in Table 7.3.2.3.2-1 and Table 7.3.2.5-2</w:t>
            </w:r>
            <w:r>
              <w:rPr>
                <w:rFonts w:hint="eastAsia"/>
                <w:lang w:eastAsia="zh-CN"/>
              </w:rPr>
              <w:t xml:space="preserve"> were removed.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1761F5" w:rsidRDefault="002259EC" w:rsidP="001761F5">
            <w:pPr>
              <w:pStyle w:val="CRCoverPage"/>
              <w:spacing w:after="0"/>
              <w:ind w:left="100"/>
              <w:rPr>
                <w:noProof/>
                <w:lang w:eastAsia="zh-CN"/>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1761F5" w:rsidP="001761F5">
            <w:pPr>
              <w:pStyle w:val="CRCoverPage"/>
              <w:spacing w:after="0"/>
              <w:ind w:left="100"/>
              <w:rPr>
                <w:noProof/>
                <w:lang w:eastAsia="zh-CN"/>
              </w:rPr>
            </w:pPr>
            <w:r>
              <w:rPr>
                <w:rFonts w:hint="eastAsia"/>
                <w:lang w:eastAsia="zh-CN"/>
              </w:rPr>
              <w:t xml:space="preserve">The </w:t>
            </w:r>
            <w:r w:rsidRPr="00092259">
              <w:rPr>
                <w:lang w:eastAsia="zh-CN"/>
              </w:rPr>
              <w:t xml:space="preserve">empty lines </w:t>
            </w:r>
            <w:r>
              <w:rPr>
                <w:rFonts w:hint="eastAsia"/>
                <w:lang w:eastAsia="zh-CN"/>
              </w:rPr>
              <w:t xml:space="preserve">will remain </w:t>
            </w:r>
            <w:r w:rsidRPr="00092259">
              <w:rPr>
                <w:lang w:eastAsia="zh-CN"/>
              </w:rPr>
              <w:t>in Table 7.3.2.3.2-1 and Table 7.3.2.5-2</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1761F5" w:rsidP="00C64C6D">
            <w:pPr>
              <w:pStyle w:val="CRCoverPage"/>
              <w:spacing w:after="0"/>
              <w:ind w:left="100"/>
              <w:rPr>
                <w:noProof/>
                <w:lang w:eastAsia="zh-CN"/>
              </w:rPr>
            </w:pPr>
            <w:r w:rsidRPr="00092259">
              <w:rPr>
                <w:lang w:eastAsia="zh-CN"/>
              </w:rPr>
              <w:t>7.3.2.3</w:t>
            </w:r>
            <w:r>
              <w:rPr>
                <w:rFonts w:hint="eastAsia"/>
                <w:lang w:eastAsia="zh-CN"/>
              </w:rPr>
              <w:t xml:space="preserve">.2, </w:t>
            </w:r>
            <w:r w:rsidRPr="00092259">
              <w:rPr>
                <w:lang w:eastAsia="zh-CN"/>
              </w:rPr>
              <w:t>7.3.2.</w:t>
            </w:r>
            <w:r>
              <w:rPr>
                <w:rFonts w:hint="eastAsia"/>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37EAF">
            <w:pPr>
              <w:pStyle w:val="CRCoverPage"/>
              <w:spacing w:after="0"/>
              <w:ind w:left="100"/>
              <w:rPr>
                <w:rFonts w:hint="eastAsia"/>
                <w:noProof/>
                <w:lang w:eastAsia="zh-CN"/>
              </w:rPr>
            </w:pPr>
            <w:r w:rsidRPr="00B37EAF">
              <w:rPr>
                <w:rFonts w:hint="eastAsia"/>
                <w:noProof/>
                <w:highlight w:val="yellow"/>
                <w:lang w:eastAsia="zh-CN"/>
              </w:rPr>
              <w:t xml:space="preserve">r1: </w:t>
            </w:r>
            <w:r w:rsidRPr="00B37EAF">
              <w:rPr>
                <w:noProof/>
                <w:highlight w:val="yellow"/>
                <w:lang w:eastAsia="zh-CN"/>
              </w:rPr>
              <w:t>Release in CR coversheet were corrected to Rel-16</w:t>
            </w:r>
            <w:r w:rsidRPr="00B37EAF">
              <w:rPr>
                <w:rFonts w:hint="eastAsia"/>
                <w:noProof/>
                <w:highlight w:val="yellow"/>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47293" w:rsidRDefault="00147293" w:rsidP="00147293">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1761F5" w:rsidRPr="00734697" w:rsidRDefault="001761F5" w:rsidP="001761F5">
      <w:pPr>
        <w:pStyle w:val="6"/>
      </w:pPr>
      <w:bookmarkStart w:id="2" w:name="_Toc21026697"/>
      <w:bookmarkStart w:id="3" w:name="_Toc27743983"/>
      <w:bookmarkStart w:id="4" w:name="_Toc36197156"/>
      <w:bookmarkStart w:id="5" w:name="_Toc36197848"/>
      <w:r w:rsidRPr="00734697">
        <w:t>7.3.2.3.2</w:t>
      </w:r>
      <w:r w:rsidRPr="00734697">
        <w:tab/>
        <w:t>Reference sensitivity power level for power class 2</w:t>
      </w:r>
      <w:bookmarkEnd w:id="2"/>
      <w:bookmarkEnd w:id="3"/>
      <w:bookmarkEnd w:id="4"/>
      <w:bookmarkEnd w:id="5"/>
    </w:p>
    <w:p w:rsidR="001761F5" w:rsidRPr="00734697" w:rsidRDefault="001761F5" w:rsidP="001761F5">
      <w:r w:rsidRPr="00734697">
        <w:t>The throughput shall be ≥ 95% of the maximum throughput of the reference measurement channels as specified in Annex A.2.3.2 and A.3.3.2 (with one sided dynamic OCNG Pattern OP.1 TDD for the DL-signal</w:t>
      </w:r>
      <w:r w:rsidRPr="00734697">
        <w:rPr>
          <w:lang w:eastAsia="zh-CN"/>
        </w:rPr>
        <w:t xml:space="preserve"> as described in Annex A.5.2.1</w:t>
      </w:r>
      <w:r w:rsidRPr="00734697">
        <w:t xml:space="preserve">) with peak reference sensitivity specified in Table 7.3.2.3.2-1. The requirement is verified with the test metric of EIS (Link=RX beam peak direction, </w:t>
      </w:r>
      <w:proofErr w:type="spellStart"/>
      <w:r w:rsidRPr="00734697">
        <w:t>Meas</w:t>
      </w:r>
      <w:proofErr w:type="spellEnd"/>
      <w:r w:rsidRPr="00734697">
        <w:t>=Link Angle).</w:t>
      </w:r>
    </w:p>
    <w:p w:rsidR="001761F5" w:rsidRPr="00734697" w:rsidRDefault="001761F5" w:rsidP="001761F5">
      <w:pPr>
        <w:pStyle w:val="TH"/>
      </w:pPr>
      <w:r w:rsidRPr="00734697">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1761F5" w:rsidRPr="00734697" w:rsidTr="00D72B4B">
        <w:trPr>
          <w:jc w:val="center"/>
        </w:trPr>
        <w:tc>
          <w:tcPr>
            <w:tcW w:w="1642" w:type="dxa"/>
            <w:vMerge w:val="restart"/>
            <w:shd w:val="clear" w:color="auto" w:fill="auto"/>
          </w:tcPr>
          <w:p w:rsidR="001761F5" w:rsidRPr="00734697" w:rsidRDefault="001761F5" w:rsidP="00D72B4B">
            <w:pPr>
              <w:pStyle w:val="TAH"/>
              <w:rPr>
                <w:rFonts w:eastAsia="Calibri"/>
                <w:szCs w:val="22"/>
              </w:rPr>
            </w:pPr>
            <w:r w:rsidRPr="00734697">
              <w:rPr>
                <w:rFonts w:eastAsia="Calibri"/>
                <w:szCs w:val="22"/>
              </w:rPr>
              <w:t>Operating band</w:t>
            </w:r>
          </w:p>
        </w:tc>
        <w:tc>
          <w:tcPr>
            <w:tcW w:w="6572" w:type="dxa"/>
            <w:gridSpan w:val="4"/>
            <w:shd w:val="clear" w:color="auto" w:fill="auto"/>
            <w:vAlign w:val="center"/>
          </w:tcPr>
          <w:p w:rsidR="001761F5" w:rsidRPr="00734697" w:rsidRDefault="001761F5" w:rsidP="00D72B4B">
            <w:pPr>
              <w:pStyle w:val="TAH"/>
              <w:rPr>
                <w:rFonts w:eastAsia="Calibri"/>
                <w:szCs w:val="22"/>
              </w:rPr>
            </w:pPr>
            <w:r w:rsidRPr="00734697">
              <w:rPr>
                <w:szCs w:val="22"/>
              </w:rPr>
              <w:t>REFSENS (dBm) / Channel bandwidth</w:t>
            </w:r>
          </w:p>
        </w:tc>
      </w:tr>
      <w:tr w:rsidR="001761F5" w:rsidRPr="00734697" w:rsidTr="00D72B4B">
        <w:trPr>
          <w:jc w:val="center"/>
        </w:trPr>
        <w:tc>
          <w:tcPr>
            <w:tcW w:w="1642" w:type="dxa"/>
            <w:vMerge/>
            <w:shd w:val="clear" w:color="auto" w:fill="auto"/>
          </w:tcPr>
          <w:p w:rsidR="001761F5" w:rsidRPr="00734697" w:rsidRDefault="001761F5" w:rsidP="00D72B4B">
            <w:pPr>
              <w:pStyle w:val="TAH"/>
              <w:rPr>
                <w:rFonts w:eastAsia="Calibri"/>
                <w:szCs w:val="22"/>
              </w:rPr>
            </w:pPr>
          </w:p>
        </w:tc>
        <w:tc>
          <w:tcPr>
            <w:tcW w:w="1643" w:type="dxa"/>
            <w:shd w:val="clear" w:color="auto" w:fill="auto"/>
            <w:vAlign w:val="center"/>
          </w:tcPr>
          <w:p w:rsidR="001761F5" w:rsidRPr="00734697" w:rsidRDefault="001761F5" w:rsidP="00D72B4B">
            <w:pPr>
              <w:pStyle w:val="TAH"/>
              <w:rPr>
                <w:rFonts w:eastAsia="Calibri"/>
                <w:szCs w:val="22"/>
              </w:rPr>
            </w:pPr>
            <w:r w:rsidRPr="00734697">
              <w:rPr>
                <w:szCs w:val="22"/>
              </w:rPr>
              <w:t>50 MHz</w:t>
            </w:r>
          </w:p>
        </w:tc>
        <w:tc>
          <w:tcPr>
            <w:tcW w:w="1643" w:type="dxa"/>
            <w:shd w:val="clear" w:color="auto" w:fill="auto"/>
          </w:tcPr>
          <w:p w:rsidR="001761F5" w:rsidRPr="00734697" w:rsidRDefault="001761F5" w:rsidP="00D72B4B">
            <w:pPr>
              <w:pStyle w:val="TAH"/>
              <w:rPr>
                <w:rFonts w:eastAsia="Calibri"/>
                <w:szCs w:val="22"/>
              </w:rPr>
            </w:pPr>
            <w:r w:rsidRPr="00734697">
              <w:rPr>
                <w:szCs w:val="22"/>
              </w:rPr>
              <w:t>100 MHz</w:t>
            </w:r>
          </w:p>
        </w:tc>
        <w:tc>
          <w:tcPr>
            <w:tcW w:w="1643" w:type="dxa"/>
            <w:shd w:val="clear" w:color="auto" w:fill="auto"/>
          </w:tcPr>
          <w:p w:rsidR="001761F5" w:rsidRPr="00734697" w:rsidRDefault="001761F5" w:rsidP="00D72B4B">
            <w:pPr>
              <w:pStyle w:val="TAH"/>
              <w:rPr>
                <w:rFonts w:eastAsia="Calibri"/>
                <w:szCs w:val="22"/>
              </w:rPr>
            </w:pPr>
            <w:r w:rsidRPr="00734697">
              <w:rPr>
                <w:szCs w:val="22"/>
              </w:rPr>
              <w:t>200 MHz</w:t>
            </w:r>
          </w:p>
        </w:tc>
        <w:tc>
          <w:tcPr>
            <w:tcW w:w="1643" w:type="dxa"/>
            <w:shd w:val="clear" w:color="auto" w:fill="auto"/>
          </w:tcPr>
          <w:p w:rsidR="001761F5" w:rsidRPr="00734697" w:rsidRDefault="001761F5" w:rsidP="00D72B4B">
            <w:pPr>
              <w:pStyle w:val="TAH"/>
              <w:rPr>
                <w:rFonts w:eastAsia="Calibri"/>
                <w:szCs w:val="22"/>
              </w:rPr>
            </w:pPr>
            <w:r w:rsidRPr="00734697">
              <w:rPr>
                <w:szCs w:val="22"/>
              </w:rPr>
              <w:t>400 MHz</w:t>
            </w:r>
          </w:p>
        </w:tc>
      </w:tr>
      <w:tr w:rsidR="001761F5" w:rsidRPr="00734697" w:rsidTr="00D72B4B">
        <w:trPr>
          <w:jc w:val="center"/>
        </w:trPr>
        <w:tc>
          <w:tcPr>
            <w:tcW w:w="1642" w:type="dxa"/>
            <w:shd w:val="clear" w:color="auto" w:fill="auto"/>
          </w:tcPr>
          <w:p w:rsidR="001761F5" w:rsidRPr="00734697" w:rsidRDefault="001761F5" w:rsidP="00D72B4B">
            <w:pPr>
              <w:pStyle w:val="TAC"/>
              <w:rPr>
                <w:rFonts w:eastAsia="Calibri"/>
                <w:szCs w:val="22"/>
              </w:rPr>
            </w:pPr>
            <w:r w:rsidRPr="00734697">
              <w:rPr>
                <w:rFonts w:eastAsia="Calibri"/>
                <w:szCs w:val="22"/>
              </w:rPr>
              <w:t>n257</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-92</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-89</w:t>
            </w:r>
          </w:p>
        </w:tc>
        <w:tc>
          <w:tcPr>
            <w:tcW w:w="1643" w:type="dxa"/>
            <w:shd w:val="clear" w:color="auto" w:fill="auto"/>
          </w:tcPr>
          <w:p w:rsidR="001761F5" w:rsidRPr="00734697" w:rsidRDefault="001761F5" w:rsidP="00D72B4B">
            <w:pPr>
              <w:pStyle w:val="TAC"/>
              <w:rPr>
                <w:rFonts w:eastAsia="Calibri"/>
                <w:szCs w:val="22"/>
              </w:rPr>
            </w:pPr>
            <w:r w:rsidRPr="00734697">
              <w:rPr>
                <w:rFonts w:eastAsia="Calibri"/>
                <w:szCs w:val="22"/>
                <w:lang w:eastAsia="ko-KR"/>
              </w:rPr>
              <w:t>-86</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-83</w:t>
            </w:r>
          </w:p>
        </w:tc>
      </w:tr>
      <w:tr w:rsidR="001761F5" w:rsidRPr="00734697" w:rsidTr="00D72B4B">
        <w:trPr>
          <w:jc w:val="center"/>
        </w:trPr>
        <w:tc>
          <w:tcPr>
            <w:tcW w:w="1642" w:type="dxa"/>
            <w:shd w:val="clear" w:color="auto" w:fill="auto"/>
          </w:tcPr>
          <w:p w:rsidR="001761F5" w:rsidRPr="00734697" w:rsidRDefault="001761F5" w:rsidP="00D72B4B">
            <w:pPr>
              <w:pStyle w:val="TAC"/>
              <w:rPr>
                <w:rFonts w:eastAsia="Calibri"/>
                <w:szCs w:val="22"/>
              </w:rPr>
            </w:pPr>
            <w:r w:rsidRPr="00734697">
              <w:rPr>
                <w:szCs w:val="22"/>
              </w:rPr>
              <w:t>n258</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-92</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-89</w:t>
            </w:r>
          </w:p>
        </w:tc>
        <w:tc>
          <w:tcPr>
            <w:tcW w:w="1643" w:type="dxa"/>
            <w:shd w:val="clear" w:color="auto" w:fill="auto"/>
          </w:tcPr>
          <w:p w:rsidR="001761F5" w:rsidRPr="00734697" w:rsidRDefault="001761F5" w:rsidP="00D72B4B">
            <w:pPr>
              <w:pStyle w:val="TAC"/>
              <w:rPr>
                <w:rFonts w:eastAsia="Calibri"/>
                <w:szCs w:val="22"/>
              </w:rPr>
            </w:pPr>
            <w:r w:rsidRPr="00734697">
              <w:rPr>
                <w:rFonts w:eastAsia="Calibri"/>
                <w:szCs w:val="22"/>
                <w:lang w:eastAsia="ko-KR"/>
              </w:rPr>
              <w:t>-86</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-83</w:t>
            </w:r>
          </w:p>
        </w:tc>
      </w:tr>
      <w:tr w:rsidR="001761F5" w:rsidRPr="00734697" w:rsidDel="001761F5" w:rsidTr="00D72B4B">
        <w:trPr>
          <w:jc w:val="center"/>
          <w:del w:id="6" w:author="张玉凤" w:date="2022-01-17T16:41:00Z"/>
        </w:trPr>
        <w:tc>
          <w:tcPr>
            <w:tcW w:w="1642" w:type="dxa"/>
            <w:shd w:val="clear" w:color="auto" w:fill="auto"/>
          </w:tcPr>
          <w:p w:rsidR="001761F5" w:rsidRPr="00734697" w:rsidDel="001761F5" w:rsidRDefault="001761F5" w:rsidP="00D72B4B">
            <w:pPr>
              <w:pStyle w:val="TAC"/>
              <w:rPr>
                <w:del w:id="7" w:author="张玉凤" w:date="2022-01-17T16:41:00Z"/>
                <w:rFonts w:eastAsia="Calibri"/>
                <w:szCs w:val="22"/>
              </w:rPr>
            </w:pPr>
          </w:p>
        </w:tc>
        <w:tc>
          <w:tcPr>
            <w:tcW w:w="1643" w:type="dxa"/>
            <w:shd w:val="clear" w:color="auto" w:fill="auto"/>
            <w:vAlign w:val="bottom"/>
          </w:tcPr>
          <w:p w:rsidR="001761F5" w:rsidRPr="00734697" w:rsidDel="001761F5" w:rsidRDefault="001761F5" w:rsidP="00D72B4B">
            <w:pPr>
              <w:pStyle w:val="TAC"/>
              <w:rPr>
                <w:del w:id="8" w:author="张玉凤" w:date="2022-01-17T16:41:00Z"/>
                <w:rFonts w:eastAsia="Calibri"/>
                <w:szCs w:val="22"/>
              </w:rPr>
            </w:pPr>
          </w:p>
        </w:tc>
        <w:tc>
          <w:tcPr>
            <w:tcW w:w="1643" w:type="dxa"/>
            <w:shd w:val="clear" w:color="auto" w:fill="auto"/>
            <w:vAlign w:val="bottom"/>
          </w:tcPr>
          <w:p w:rsidR="001761F5" w:rsidRPr="00734697" w:rsidDel="001761F5" w:rsidRDefault="001761F5" w:rsidP="00D72B4B">
            <w:pPr>
              <w:pStyle w:val="TAC"/>
              <w:rPr>
                <w:del w:id="9" w:author="张玉凤" w:date="2022-01-17T16:41:00Z"/>
                <w:rFonts w:eastAsia="Calibri"/>
                <w:szCs w:val="22"/>
              </w:rPr>
            </w:pPr>
          </w:p>
        </w:tc>
        <w:tc>
          <w:tcPr>
            <w:tcW w:w="1643" w:type="dxa"/>
            <w:shd w:val="clear" w:color="auto" w:fill="auto"/>
          </w:tcPr>
          <w:p w:rsidR="001761F5" w:rsidRPr="00734697" w:rsidDel="001761F5" w:rsidRDefault="001761F5" w:rsidP="00D72B4B">
            <w:pPr>
              <w:pStyle w:val="TAC"/>
              <w:rPr>
                <w:del w:id="10" w:author="张玉凤" w:date="2022-01-17T16:41:00Z"/>
                <w:rFonts w:eastAsia="Calibri"/>
                <w:szCs w:val="22"/>
              </w:rPr>
            </w:pPr>
          </w:p>
        </w:tc>
        <w:tc>
          <w:tcPr>
            <w:tcW w:w="1643" w:type="dxa"/>
            <w:shd w:val="clear" w:color="auto" w:fill="auto"/>
            <w:vAlign w:val="bottom"/>
          </w:tcPr>
          <w:p w:rsidR="001761F5" w:rsidRPr="00734697" w:rsidDel="001761F5" w:rsidRDefault="001761F5" w:rsidP="00D72B4B">
            <w:pPr>
              <w:pStyle w:val="TAC"/>
              <w:rPr>
                <w:del w:id="11" w:author="张玉凤" w:date="2022-01-17T16:41:00Z"/>
                <w:rFonts w:eastAsia="Calibri"/>
                <w:szCs w:val="22"/>
              </w:rPr>
            </w:pPr>
          </w:p>
        </w:tc>
      </w:tr>
      <w:tr w:rsidR="001761F5" w:rsidRPr="00734697" w:rsidTr="00D72B4B">
        <w:trPr>
          <w:jc w:val="center"/>
        </w:trPr>
        <w:tc>
          <w:tcPr>
            <w:tcW w:w="1642" w:type="dxa"/>
            <w:shd w:val="clear" w:color="auto" w:fill="auto"/>
          </w:tcPr>
          <w:p w:rsidR="001761F5" w:rsidRPr="00734697" w:rsidRDefault="001761F5" w:rsidP="00D72B4B">
            <w:pPr>
              <w:pStyle w:val="TAC"/>
              <w:rPr>
                <w:rFonts w:eastAsia="Calibri"/>
                <w:szCs w:val="22"/>
              </w:rPr>
            </w:pPr>
            <w:r w:rsidRPr="00734697">
              <w:rPr>
                <w:szCs w:val="22"/>
              </w:rPr>
              <w:t>n261</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-92</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-89</w:t>
            </w:r>
          </w:p>
        </w:tc>
        <w:tc>
          <w:tcPr>
            <w:tcW w:w="1643" w:type="dxa"/>
            <w:shd w:val="clear" w:color="auto" w:fill="auto"/>
          </w:tcPr>
          <w:p w:rsidR="001761F5" w:rsidRPr="00734697" w:rsidRDefault="001761F5" w:rsidP="00D72B4B">
            <w:pPr>
              <w:pStyle w:val="TAC"/>
              <w:rPr>
                <w:rFonts w:eastAsia="Calibri"/>
                <w:szCs w:val="22"/>
              </w:rPr>
            </w:pPr>
            <w:r w:rsidRPr="00734697">
              <w:rPr>
                <w:rFonts w:eastAsia="Calibri"/>
                <w:szCs w:val="22"/>
                <w:lang w:eastAsia="ko-KR"/>
              </w:rPr>
              <w:t>-86</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-83</w:t>
            </w:r>
          </w:p>
        </w:tc>
      </w:tr>
      <w:tr w:rsidR="001761F5" w:rsidRPr="00734697" w:rsidTr="00D72B4B">
        <w:trPr>
          <w:jc w:val="center"/>
        </w:trPr>
        <w:tc>
          <w:tcPr>
            <w:tcW w:w="8214" w:type="dxa"/>
            <w:gridSpan w:val="5"/>
            <w:shd w:val="clear" w:color="auto" w:fill="auto"/>
          </w:tcPr>
          <w:p w:rsidR="001761F5" w:rsidRPr="00734697" w:rsidRDefault="001761F5" w:rsidP="00D72B4B">
            <w:pPr>
              <w:pStyle w:val="TAN"/>
              <w:rPr>
                <w:rFonts w:eastAsia="Calibri"/>
                <w:szCs w:val="22"/>
                <w:lang w:eastAsia="ko-KR"/>
              </w:rPr>
            </w:pPr>
            <w:r w:rsidRPr="00734697">
              <w:t>NOTE 1:</w:t>
            </w:r>
            <w:r w:rsidRPr="00734697">
              <w:tab/>
              <w:t>The transmitter shall be set to P</w:t>
            </w:r>
            <w:r w:rsidRPr="00734697">
              <w:rPr>
                <w:vertAlign w:val="subscript"/>
              </w:rPr>
              <w:t>UMAX</w:t>
            </w:r>
            <w:r w:rsidRPr="00734697">
              <w:t xml:space="preserve"> as defined in </w:t>
            </w:r>
            <w:proofErr w:type="spellStart"/>
            <w:r w:rsidRPr="00734697">
              <w:t>subclause</w:t>
            </w:r>
            <w:proofErr w:type="spellEnd"/>
            <w:r w:rsidRPr="00734697">
              <w:t xml:space="preserve"> 6.2.4</w:t>
            </w:r>
          </w:p>
        </w:tc>
      </w:tr>
    </w:tbl>
    <w:p w:rsidR="001761F5" w:rsidRPr="00734697" w:rsidRDefault="001761F5" w:rsidP="001761F5"/>
    <w:p w:rsidR="001761F5" w:rsidRPr="00734697" w:rsidRDefault="001761F5" w:rsidP="001761F5">
      <w:r w:rsidRPr="00734697">
        <w:t>The REFSENS requirement shall be met for an uplink transmission using QPSK DFT-s-OFDM waveforms and for uplink transmission bandwidth less than or equal to that specified in Table 7.3.2.3.1-2.</w:t>
      </w:r>
    </w:p>
    <w:p w:rsidR="001761F5" w:rsidRPr="00734697" w:rsidRDefault="001761F5" w:rsidP="001761F5">
      <w:r w:rsidRPr="00734697">
        <w:t xml:space="preserve">Unless given by Table 7.3.2.3.1-3, </w:t>
      </w:r>
      <w:r w:rsidRPr="00734697">
        <w:rPr>
          <w:snapToGrid w:val="0"/>
        </w:rPr>
        <w:t xml:space="preserve">the minimum requirements </w:t>
      </w:r>
      <w:r w:rsidRPr="00734697">
        <w:t xml:space="preserve">for reference sensitivity </w:t>
      </w:r>
      <w:r w:rsidRPr="00734697">
        <w:rPr>
          <w:snapToGrid w:val="0"/>
        </w:rPr>
        <w:t>shall be verified with the network signalling value NS_200 (Table 6.2.3</w:t>
      </w:r>
      <w:r w:rsidRPr="00734697">
        <w:rPr>
          <w:snapToGrid w:val="0"/>
          <w:lang w:eastAsia="zh-CN"/>
        </w:rPr>
        <w:t>.3.1</w:t>
      </w:r>
      <w:r w:rsidRPr="00734697">
        <w:rPr>
          <w:snapToGrid w:val="0"/>
        </w:rPr>
        <w:t>-1) configured.</w:t>
      </w:r>
    </w:p>
    <w:p w:rsidR="001761F5" w:rsidRDefault="001761F5" w:rsidP="001761F5">
      <w:pPr>
        <w:pStyle w:val="Separation"/>
        <w:rPr>
          <w:rFonts w:eastAsiaTheme="minorEastAsia"/>
          <w:color w:val="FF0000"/>
          <w:sz w:val="32"/>
          <w:lang w:eastAsia="zh-CN"/>
        </w:rPr>
      </w:pPr>
      <w:r w:rsidRPr="00CE5613">
        <w:rPr>
          <w:rFonts w:eastAsia="??"/>
          <w:color w:val="FF0000"/>
          <w:sz w:val="32"/>
        </w:rPr>
        <w:t>&lt;&lt; Unchanged sections omitted &gt;&gt;</w:t>
      </w:r>
    </w:p>
    <w:p w:rsidR="001761F5" w:rsidRPr="00734697" w:rsidRDefault="001761F5" w:rsidP="001761F5">
      <w:pPr>
        <w:pStyle w:val="H6"/>
      </w:pPr>
      <w:r w:rsidRPr="00734697">
        <w:t>7.3.2.5</w:t>
      </w:r>
      <w:r w:rsidRPr="00734697">
        <w:tab/>
        <w:t>Test requirement</w:t>
      </w:r>
    </w:p>
    <w:p w:rsidR="001761F5" w:rsidRPr="00734697" w:rsidRDefault="001761F5" w:rsidP="001761F5">
      <w:r w:rsidRPr="00734697">
        <w:t>The throughput shall be ≥ 95% of the maximum throughput of the reference measurement channels as specified in A.2.3.2 and A.3.3.2 (with one sided dynamic OCNG Pattern OP.1 TDD for the DL-signal as described in Annex A.5</w:t>
      </w:r>
      <w:r w:rsidRPr="00734697">
        <w:rPr>
          <w:lang w:eastAsia="zh-CN"/>
        </w:rPr>
        <w:t>.2.1</w:t>
      </w:r>
      <w:r w:rsidRPr="00734697">
        <w:t xml:space="preserve">) with peak reference sensitivity specified in Tables 7.3.2.5-1 to 7.3.2.5-4. The requirement is verified with the test metric of EIS (Link=RX beam peak direction, </w:t>
      </w:r>
      <w:proofErr w:type="spellStart"/>
      <w:r w:rsidRPr="00734697">
        <w:t>Meas</w:t>
      </w:r>
      <w:proofErr w:type="spellEnd"/>
      <w:r w:rsidRPr="00734697">
        <w:t>=Link Angle).</w:t>
      </w:r>
    </w:p>
    <w:p w:rsidR="001761F5" w:rsidRPr="00734697" w:rsidRDefault="001761F5" w:rsidP="001761F5">
      <w:pPr>
        <w:pStyle w:val="TH"/>
      </w:pPr>
      <w:r w:rsidRPr="00734697">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1761F5" w:rsidRPr="00734697" w:rsidTr="00D72B4B">
        <w:tc>
          <w:tcPr>
            <w:tcW w:w="1256" w:type="dxa"/>
            <w:vMerge w:val="restart"/>
            <w:shd w:val="clear" w:color="auto" w:fill="auto"/>
          </w:tcPr>
          <w:p w:rsidR="001761F5" w:rsidRPr="00734697" w:rsidRDefault="001761F5" w:rsidP="00D72B4B">
            <w:pPr>
              <w:pStyle w:val="TAH"/>
            </w:pPr>
            <w:r w:rsidRPr="00734697">
              <w:t>Operating band</w:t>
            </w:r>
          </w:p>
        </w:tc>
        <w:tc>
          <w:tcPr>
            <w:tcW w:w="6867" w:type="dxa"/>
            <w:gridSpan w:val="4"/>
            <w:shd w:val="clear" w:color="auto" w:fill="auto"/>
            <w:vAlign w:val="center"/>
          </w:tcPr>
          <w:p w:rsidR="001761F5" w:rsidRPr="00734697" w:rsidRDefault="001761F5" w:rsidP="00D72B4B">
            <w:pPr>
              <w:pStyle w:val="TAH"/>
            </w:pPr>
            <w:r w:rsidRPr="00734697">
              <w:t>REFSENS (dBm) / Channel bandwidth</w:t>
            </w:r>
          </w:p>
        </w:tc>
      </w:tr>
      <w:tr w:rsidR="001761F5" w:rsidRPr="00734697" w:rsidTr="00D72B4B">
        <w:tc>
          <w:tcPr>
            <w:tcW w:w="1256" w:type="dxa"/>
            <w:vMerge/>
            <w:shd w:val="clear" w:color="auto" w:fill="auto"/>
          </w:tcPr>
          <w:p w:rsidR="001761F5" w:rsidRPr="00734697" w:rsidRDefault="001761F5" w:rsidP="00D72B4B">
            <w:pPr>
              <w:pStyle w:val="TAH"/>
            </w:pPr>
          </w:p>
        </w:tc>
        <w:tc>
          <w:tcPr>
            <w:tcW w:w="1716" w:type="dxa"/>
            <w:shd w:val="clear" w:color="auto" w:fill="auto"/>
            <w:vAlign w:val="center"/>
          </w:tcPr>
          <w:p w:rsidR="001761F5" w:rsidRPr="00734697" w:rsidRDefault="001761F5" w:rsidP="00D72B4B">
            <w:pPr>
              <w:pStyle w:val="TAH"/>
            </w:pPr>
            <w:r w:rsidRPr="00734697">
              <w:t>50 MHz</w:t>
            </w:r>
          </w:p>
        </w:tc>
        <w:tc>
          <w:tcPr>
            <w:tcW w:w="1717" w:type="dxa"/>
            <w:shd w:val="clear" w:color="auto" w:fill="auto"/>
          </w:tcPr>
          <w:p w:rsidR="001761F5" w:rsidRPr="00734697" w:rsidRDefault="001761F5" w:rsidP="00D72B4B">
            <w:pPr>
              <w:pStyle w:val="TAH"/>
            </w:pPr>
            <w:r w:rsidRPr="00734697">
              <w:t>100 MHz</w:t>
            </w:r>
          </w:p>
        </w:tc>
        <w:tc>
          <w:tcPr>
            <w:tcW w:w="1717" w:type="dxa"/>
            <w:shd w:val="clear" w:color="auto" w:fill="auto"/>
          </w:tcPr>
          <w:p w:rsidR="001761F5" w:rsidRPr="00734697" w:rsidRDefault="001761F5" w:rsidP="00D72B4B">
            <w:pPr>
              <w:pStyle w:val="TAH"/>
            </w:pPr>
            <w:r w:rsidRPr="00734697">
              <w:t>200 MHz</w:t>
            </w:r>
          </w:p>
        </w:tc>
        <w:tc>
          <w:tcPr>
            <w:tcW w:w="1717" w:type="dxa"/>
            <w:shd w:val="clear" w:color="auto" w:fill="auto"/>
          </w:tcPr>
          <w:p w:rsidR="001761F5" w:rsidRPr="00734697" w:rsidRDefault="001761F5" w:rsidP="00D72B4B">
            <w:pPr>
              <w:pStyle w:val="TAH"/>
            </w:pPr>
            <w:r w:rsidRPr="00734697">
              <w:t>400 MHz</w:t>
            </w:r>
          </w:p>
        </w:tc>
      </w:tr>
      <w:tr w:rsidR="001761F5" w:rsidRPr="00734697" w:rsidTr="00D72B4B">
        <w:tc>
          <w:tcPr>
            <w:tcW w:w="1256" w:type="dxa"/>
            <w:shd w:val="clear" w:color="auto" w:fill="auto"/>
          </w:tcPr>
          <w:p w:rsidR="001761F5" w:rsidRPr="00734697" w:rsidRDefault="001761F5" w:rsidP="00D72B4B">
            <w:pPr>
              <w:pStyle w:val="TAC"/>
            </w:pPr>
            <w:r w:rsidRPr="00734697">
              <w:t>n257</w:t>
            </w:r>
          </w:p>
        </w:tc>
        <w:tc>
          <w:tcPr>
            <w:tcW w:w="1716" w:type="dxa"/>
            <w:shd w:val="clear" w:color="auto" w:fill="auto"/>
            <w:vAlign w:val="bottom"/>
          </w:tcPr>
          <w:p w:rsidR="001761F5" w:rsidRPr="00734697" w:rsidRDefault="001761F5" w:rsidP="00D72B4B">
            <w:pPr>
              <w:pStyle w:val="TAC"/>
            </w:pPr>
            <w:r w:rsidRPr="00734697">
              <w:t>-97.5+TT</w:t>
            </w:r>
          </w:p>
        </w:tc>
        <w:tc>
          <w:tcPr>
            <w:tcW w:w="1717" w:type="dxa"/>
            <w:shd w:val="clear" w:color="auto" w:fill="auto"/>
            <w:vAlign w:val="bottom"/>
          </w:tcPr>
          <w:p w:rsidR="001761F5" w:rsidRPr="00734697" w:rsidRDefault="001761F5" w:rsidP="00D72B4B">
            <w:pPr>
              <w:pStyle w:val="TAC"/>
            </w:pPr>
            <w:r w:rsidRPr="00734697">
              <w:t>-94.5+TT</w:t>
            </w:r>
          </w:p>
        </w:tc>
        <w:tc>
          <w:tcPr>
            <w:tcW w:w="1717" w:type="dxa"/>
            <w:shd w:val="clear" w:color="auto" w:fill="auto"/>
            <w:vAlign w:val="bottom"/>
          </w:tcPr>
          <w:p w:rsidR="001761F5" w:rsidRPr="00734697" w:rsidRDefault="001761F5" w:rsidP="00D72B4B">
            <w:pPr>
              <w:pStyle w:val="TAC"/>
            </w:pPr>
            <w:r w:rsidRPr="00734697">
              <w:t>-91.5+TT</w:t>
            </w:r>
          </w:p>
        </w:tc>
        <w:tc>
          <w:tcPr>
            <w:tcW w:w="1717" w:type="dxa"/>
            <w:shd w:val="clear" w:color="auto" w:fill="auto"/>
            <w:vAlign w:val="bottom"/>
          </w:tcPr>
          <w:p w:rsidR="001761F5" w:rsidRPr="00734697" w:rsidRDefault="001761F5" w:rsidP="00D72B4B">
            <w:pPr>
              <w:pStyle w:val="TAC"/>
            </w:pPr>
            <w:r w:rsidRPr="00734697">
              <w:t>-88.5+TT</w:t>
            </w:r>
          </w:p>
        </w:tc>
      </w:tr>
      <w:tr w:rsidR="001761F5" w:rsidRPr="00734697" w:rsidTr="00D72B4B">
        <w:tc>
          <w:tcPr>
            <w:tcW w:w="1256" w:type="dxa"/>
            <w:shd w:val="clear" w:color="auto" w:fill="auto"/>
          </w:tcPr>
          <w:p w:rsidR="001761F5" w:rsidRPr="00734697" w:rsidRDefault="001761F5" w:rsidP="00D72B4B">
            <w:pPr>
              <w:pStyle w:val="TAC"/>
            </w:pPr>
            <w:r w:rsidRPr="00734697">
              <w:t>n258</w:t>
            </w:r>
          </w:p>
        </w:tc>
        <w:tc>
          <w:tcPr>
            <w:tcW w:w="1716" w:type="dxa"/>
            <w:shd w:val="clear" w:color="auto" w:fill="auto"/>
            <w:vAlign w:val="bottom"/>
          </w:tcPr>
          <w:p w:rsidR="001761F5" w:rsidRPr="00734697" w:rsidRDefault="001761F5" w:rsidP="00D72B4B">
            <w:pPr>
              <w:pStyle w:val="TAC"/>
            </w:pPr>
            <w:r w:rsidRPr="00734697">
              <w:t>-97.5+TT</w:t>
            </w:r>
          </w:p>
        </w:tc>
        <w:tc>
          <w:tcPr>
            <w:tcW w:w="1717" w:type="dxa"/>
            <w:shd w:val="clear" w:color="auto" w:fill="auto"/>
            <w:vAlign w:val="bottom"/>
          </w:tcPr>
          <w:p w:rsidR="001761F5" w:rsidRPr="00734697" w:rsidRDefault="001761F5" w:rsidP="00D72B4B">
            <w:pPr>
              <w:pStyle w:val="TAC"/>
            </w:pPr>
            <w:r w:rsidRPr="00734697">
              <w:t>-94.5+TT</w:t>
            </w:r>
          </w:p>
        </w:tc>
        <w:tc>
          <w:tcPr>
            <w:tcW w:w="1717" w:type="dxa"/>
            <w:shd w:val="clear" w:color="auto" w:fill="auto"/>
            <w:vAlign w:val="bottom"/>
          </w:tcPr>
          <w:p w:rsidR="001761F5" w:rsidRPr="00734697" w:rsidRDefault="001761F5" w:rsidP="00D72B4B">
            <w:pPr>
              <w:pStyle w:val="TAC"/>
            </w:pPr>
            <w:r w:rsidRPr="00734697">
              <w:t>-91.5+TT</w:t>
            </w:r>
          </w:p>
        </w:tc>
        <w:tc>
          <w:tcPr>
            <w:tcW w:w="1717" w:type="dxa"/>
            <w:shd w:val="clear" w:color="auto" w:fill="auto"/>
            <w:vAlign w:val="bottom"/>
          </w:tcPr>
          <w:p w:rsidR="001761F5" w:rsidRPr="00734697" w:rsidRDefault="001761F5" w:rsidP="00D72B4B">
            <w:pPr>
              <w:pStyle w:val="TAC"/>
            </w:pPr>
            <w:r w:rsidRPr="00734697">
              <w:t>-88.5+TT</w:t>
            </w:r>
          </w:p>
        </w:tc>
      </w:tr>
      <w:tr w:rsidR="001761F5" w:rsidRPr="00734697" w:rsidTr="00D72B4B">
        <w:tc>
          <w:tcPr>
            <w:tcW w:w="1256" w:type="dxa"/>
            <w:shd w:val="clear" w:color="auto" w:fill="auto"/>
          </w:tcPr>
          <w:p w:rsidR="001761F5" w:rsidRPr="00734697" w:rsidRDefault="001761F5" w:rsidP="00D72B4B">
            <w:pPr>
              <w:pStyle w:val="TAC"/>
            </w:pPr>
            <w:r w:rsidRPr="00734697">
              <w:t>n260</w:t>
            </w:r>
          </w:p>
        </w:tc>
        <w:tc>
          <w:tcPr>
            <w:tcW w:w="1716" w:type="dxa"/>
            <w:shd w:val="clear" w:color="auto" w:fill="auto"/>
            <w:vAlign w:val="bottom"/>
          </w:tcPr>
          <w:p w:rsidR="001761F5" w:rsidRPr="00734697" w:rsidRDefault="001761F5" w:rsidP="00D72B4B">
            <w:pPr>
              <w:pStyle w:val="TAC"/>
            </w:pPr>
            <w:r w:rsidRPr="00734697">
              <w:t>-94.5+TT</w:t>
            </w:r>
          </w:p>
        </w:tc>
        <w:tc>
          <w:tcPr>
            <w:tcW w:w="1717" w:type="dxa"/>
            <w:shd w:val="clear" w:color="auto" w:fill="auto"/>
            <w:vAlign w:val="bottom"/>
          </w:tcPr>
          <w:p w:rsidR="001761F5" w:rsidRPr="00734697" w:rsidRDefault="001761F5" w:rsidP="00D72B4B">
            <w:pPr>
              <w:pStyle w:val="TAC"/>
            </w:pPr>
            <w:r w:rsidRPr="00734697">
              <w:t>-91.5+TT</w:t>
            </w:r>
          </w:p>
        </w:tc>
        <w:tc>
          <w:tcPr>
            <w:tcW w:w="1717" w:type="dxa"/>
            <w:shd w:val="clear" w:color="auto" w:fill="auto"/>
            <w:vAlign w:val="bottom"/>
          </w:tcPr>
          <w:p w:rsidR="001761F5" w:rsidRPr="00734697" w:rsidRDefault="001761F5" w:rsidP="00D72B4B">
            <w:pPr>
              <w:pStyle w:val="TAC"/>
            </w:pPr>
            <w:r w:rsidRPr="00734697">
              <w:t>-88.5+TT</w:t>
            </w:r>
          </w:p>
        </w:tc>
        <w:tc>
          <w:tcPr>
            <w:tcW w:w="1717" w:type="dxa"/>
            <w:shd w:val="clear" w:color="auto" w:fill="auto"/>
            <w:vAlign w:val="bottom"/>
          </w:tcPr>
          <w:p w:rsidR="001761F5" w:rsidRPr="00734697" w:rsidRDefault="001761F5" w:rsidP="00D72B4B">
            <w:pPr>
              <w:pStyle w:val="TAC"/>
            </w:pPr>
            <w:r w:rsidRPr="00734697">
              <w:t>-85.5+TT</w:t>
            </w:r>
          </w:p>
        </w:tc>
      </w:tr>
      <w:tr w:rsidR="001761F5" w:rsidRPr="00734697" w:rsidTr="00D72B4B">
        <w:tc>
          <w:tcPr>
            <w:tcW w:w="1256" w:type="dxa"/>
            <w:shd w:val="clear" w:color="auto" w:fill="auto"/>
          </w:tcPr>
          <w:p w:rsidR="001761F5" w:rsidRPr="00734697" w:rsidRDefault="001761F5" w:rsidP="00D72B4B">
            <w:pPr>
              <w:pStyle w:val="TAC"/>
            </w:pPr>
            <w:r w:rsidRPr="00734697">
              <w:t>n261</w:t>
            </w:r>
          </w:p>
        </w:tc>
        <w:tc>
          <w:tcPr>
            <w:tcW w:w="1716" w:type="dxa"/>
            <w:shd w:val="clear" w:color="auto" w:fill="auto"/>
            <w:vAlign w:val="bottom"/>
          </w:tcPr>
          <w:p w:rsidR="001761F5" w:rsidRPr="00734697" w:rsidRDefault="001761F5" w:rsidP="00D72B4B">
            <w:pPr>
              <w:pStyle w:val="TAC"/>
            </w:pPr>
            <w:r w:rsidRPr="00734697">
              <w:t>-97.5+TT</w:t>
            </w:r>
          </w:p>
        </w:tc>
        <w:tc>
          <w:tcPr>
            <w:tcW w:w="1717" w:type="dxa"/>
            <w:shd w:val="clear" w:color="auto" w:fill="auto"/>
            <w:vAlign w:val="bottom"/>
          </w:tcPr>
          <w:p w:rsidR="001761F5" w:rsidRPr="00734697" w:rsidRDefault="001761F5" w:rsidP="00D72B4B">
            <w:pPr>
              <w:pStyle w:val="TAC"/>
            </w:pPr>
            <w:r w:rsidRPr="00734697">
              <w:t>-94.5+TT</w:t>
            </w:r>
          </w:p>
        </w:tc>
        <w:tc>
          <w:tcPr>
            <w:tcW w:w="1717" w:type="dxa"/>
            <w:shd w:val="clear" w:color="auto" w:fill="auto"/>
            <w:vAlign w:val="bottom"/>
          </w:tcPr>
          <w:p w:rsidR="001761F5" w:rsidRPr="00734697" w:rsidRDefault="001761F5" w:rsidP="00D72B4B">
            <w:pPr>
              <w:pStyle w:val="TAC"/>
            </w:pPr>
            <w:r w:rsidRPr="00734697">
              <w:t>-91.5+TT</w:t>
            </w:r>
          </w:p>
        </w:tc>
        <w:tc>
          <w:tcPr>
            <w:tcW w:w="1717" w:type="dxa"/>
            <w:shd w:val="clear" w:color="auto" w:fill="auto"/>
            <w:vAlign w:val="bottom"/>
          </w:tcPr>
          <w:p w:rsidR="001761F5" w:rsidRPr="00734697" w:rsidRDefault="001761F5" w:rsidP="00D72B4B">
            <w:pPr>
              <w:pStyle w:val="TAC"/>
            </w:pPr>
            <w:r w:rsidRPr="00734697">
              <w:t>-88.5+TT</w:t>
            </w:r>
          </w:p>
        </w:tc>
      </w:tr>
    </w:tbl>
    <w:p w:rsidR="001761F5" w:rsidRPr="00734697" w:rsidRDefault="001761F5" w:rsidP="001761F5"/>
    <w:p w:rsidR="001761F5" w:rsidRPr="00734697" w:rsidRDefault="001761F5" w:rsidP="001761F5">
      <w:pPr>
        <w:pStyle w:val="TH"/>
      </w:pPr>
      <w:r w:rsidRPr="00734697">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1761F5" w:rsidRPr="00734697" w:rsidTr="00D72B4B">
        <w:trPr>
          <w:jc w:val="center"/>
        </w:trPr>
        <w:tc>
          <w:tcPr>
            <w:tcW w:w="1642" w:type="dxa"/>
            <w:vMerge w:val="restart"/>
            <w:shd w:val="clear" w:color="auto" w:fill="auto"/>
          </w:tcPr>
          <w:p w:rsidR="001761F5" w:rsidRPr="00734697" w:rsidRDefault="001761F5" w:rsidP="00D72B4B">
            <w:pPr>
              <w:pStyle w:val="TAH"/>
              <w:rPr>
                <w:rFonts w:eastAsia="Calibri"/>
                <w:szCs w:val="22"/>
              </w:rPr>
            </w:pPr>
            <w:r w:rsidRPr="00734697">
              <w:rPr>
                <w:rFonts w:eastAsia="Calibri"/>
                <w:szCs w:val="22"/>
              </w:rPr>
              <w:t>Operating band</w:t>
            </w:r>
          </w:p>
        </w:tc>
        <w:tc>
          <w:tcPr>
            <w:tcW w:w="6572" w:type="dxa"/>
            <w:gridSpan w:val="4"/>
            <w:shd w:val="clear" w:color="auto" w:fill="auto"/>
            <w:vAlign w:val="center"/>
          </w:tcPr>
          <w:p w:rsidR="001761F5" w:rsidRPr="00734697" w:rsidRDefault="001761F5" w:rsidP="00D72B4B">
            <w:pPr>
              <w:pStyle w:val="TAH"/>
              <w:rPr>
                <w:rFonts w:eastAsia="Calibri"/>
                <w:szCs w:val="22"/>
              </w:rPr>
            </w:pPr>
            <w:r w:rsidRPr="00734697">
              <w:rPr>
                <w:szCs w:val="22"/>
              </w:rPr>
              <w:t>REFSENS (dBm) / Channel bandwidth</w:t>
            </w:r>
          </w:p>
        </w:tc>
      </w:tr>
      <w:tr w:rsidR="001761F5" w:rsidRPr="00734697" w:rsidTr="00D72B4B">
        <w:trPr>
          <w:jc w:val="center"/>
        </w:trPr>
        <w:tc>
          <w:tcPr>
            <w:tcW w:w="1642" w:type="dxa"/>
            <w:vMerge/>
            <w:shd w:val="clear" w:color="auto" w:fill="auto"/>
          </w:tcPr>
          <w:p w:rsidR="001761F5" w:rsidRPr="00734697" w:rsidRDefault="001761F5" w:rsidP="00D72B4B">
            <w:pPr>
              <w:pStyle w:val="TAH"/>
              <w:rPr>
                <w:rFonts w:eastAsia="Calibri"/>
                <w:szCs w:val="22"/>
              </w:rPr>
            </w:pPr>
          </w:p>
        </w:tc>
        <w:tc>
          <w:tcPr>
            <w:tcW w:w="1643" w:type="dxa"/>
            <w:shd w:val="clear" w:color="auto" w:fill="auto"/>
            <w:vAlign w:val="center"/>
          </w:tcPr>
          <w:p w:rsidR="001761F5" w:rsidRPr="00734697" w:rsidRDefault="001761F5" w:rsidP="00D72B4B">
            <w:pPr>
              <w:pStyle w:val="TAH"/>
              <w:rPr>
                <w:rFonts w:eastAsia="Calibri"/>
                <w:szCs w:val="22"/>
              </w:rPr>
            </w:pPr>
            <w:r w:rsidRPr="00734697">
              <w:rPr>
                <w:szCs w:val="22"/>
              </w:rPr>
              <w:t>50 MHz</w:t>
            </w:r>
          </w:p>
        </w:tc>
        <w:tc>
          <w:tcPr>
            <w:tcW w:w="1643" w:type="dxa"/>
            <w:shd w:val="clear" w:color="auto" w:fill="auto"/>
          </w:tcPr>
          <w:p w:rsidR="001761F5" w:rsidRPr="00734697" w:rsidRDefault="001761F5" w:rsidP="00D72B4B">
            <w:pPr>
              <w:pStyle w:val="TAH"/>
              <w:rPr>
                <w:rFonts w:eastAsia="Calibri"/>
                <w:szCs w:val="22"/>
              </w:rPr>
            </w:pPr>
            <w:r w:rsidRPr="00734697">
              <w:rPr>
                <w:szCs w:val="22"/>
              </w:rPr>
              <w:t>100 MHz</w:t>
            </w:r>
          </w:p>
        </w:tc>
        <w:tc>
          <w:tcPr>
            <w:tcW w:w="1643" w:type="dxa"/>
            <w:shd w:val="clear" w:color="auto" w:fill="auto"/>
          </w:tcPr>
          <w:p w:rsidR="001761F5" w:rsidRPr="00734697" w:rsidRDefault="001761F5" w:rsidP="00D72B4B">
            <w:pPr>
              <w:pStyle w:val="TAH"/>
              <w:rPr>
                <w:rFonts w:eastAsia="Calibri"/>
                <w:szCs w:val="22"/>
              </w:rPr>
            </w:pPr>
            <w:r w:rsidRPr="00734697">
              <w:rPr>
                <w:szCs w:val="22"/>
              </w:rPr>
              <w:t>200 MHz</w:t>
            </w:r>
          </w:p>
        </w:tc>
        <w:tc>
          <w:tcPr>
            <w:tcW w:w="1643" w:type="dxa"/>
            <w:shd w:val="clear" w:color="auto" w:fill="auto"/>
          </w:tcPr>
          <w:p w:rsidR="001761F5" w:rsidRPr="00734697" w:rsidRDefault="001761F5" w:rsidP="00D72B4B">
            <w:pPr>
              <w:pStyle w:val="TAH"/>
              <w:rPr>
                <w:rFonts w:eastAsia="Calibri"/>
                <w:szCs w:val="22"/>
              </w:rPr>
            </w:pPr>
            <w:r w:rsidRPr="00734697">
              <w:rPr>
                <w:szCs w:val="22"/>
              </w:rPr>
              <w:t>400 MHz</w:t>
            </w:r>
          </w:p>
        </w:tc>
      </w:tr>
      <w:tr w:rsidR="001761F5" w:rsidRPr="00734697" w:rsidTr="00D72B4B">
        <w:trPr>
          <w:jc w:val="center"/>
        </w:trPr>
        <w:tc>
          <w:tcPr>
            <w:tcW w:w="1642" w:type="dxa"/>
            <w:shd w:val="clear" w:color="auto" w:fill="auto"/>
          </w:tcPr>
          <w:p w:rsidR="001761F5" w:rsidRPr="00734697" w:rsidRDefault="001761F5" w:rsidP="00D72B4B">
            <w:pPr>
              <w:pStyle w:val="TAC"/>
              <w:rPr>
                <w:rFonts w:eastAsia="Calibri"/>
                <w:szCs w:val="22"/>
              </w:rPr>
            </w:pPr>
            <w:r w:rsidRPr="00734697">
              <w:rPr>
                <w:rFonts w:eastAsia="Calibri"/>
                <w:szCs w:val="22"/>
              </w:rPr>
              <w:t>n257</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-92</w:t>
            </w:r>
            <w:r w:rsidRPr="00734697">
              <w:t>+TT</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-89</w:t>
            </w:r>
            <w:r w:rsidRPr="00734697">
              <w:t>+TT</w:t>
            </w:r>
          </w:p>
        </w:tc>
        <w:tc>
          <w:tcPr>
            <w:tcW w:w="1643" w:type="dxa"/>
            <w:shd w:val="clear" w:color="auto" w:fill="auto"/>
          </w:tcPr>
          <w:p w:rsidR="001761F5" w:rsidRPr="00734697" w:rsidRDefault="001761F5" w:rsidP="00D72B4B">
            <w:pPr>
              <w:pStyle w:val="TAC"/>
              <w:rPr>
                <w:rFonts w:eastAsia="Calibri"/>
                <w:szCs w:val="22"/>
              </w:rPr>
            </w:pPr>
            <w:r w:rsidRPr="00734697">
              <w:rPr>
                <w:rFonts w:eastAsia="Calibri"/>
                <w:szCs w:val="22"/>
                <w:lang w:eastAsia="ko-KR"/>
              </w:rPr>
              <w:t>-86</w:t>
            </w:r>
            <w:r w:rsidRPr="00734697">
              <w:t>+TT</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-83</w:t>
            </w:r>
            <w:r w:rsidRPr="00734697">
              <w:t>+TT</w:t>
            </w:r>
          </w:p>
        </w:tc>
      </w:tr>
      <w:tr w:rsidR="001761F5" w:rsidRPr="00734697" w:rsidTr="00D72B4B">
        <w:trPr>
          <w:jc w:val="center"/>
        </w:trPr>
        <w:tc>
          <w:tcPr>
            <w:tcW w:w="1642" w:type="dxa"/>
            <w:shd w:val="clear" w:color="auto" w:fill="auto"/>
          </w:tcPr>
          <w:p w:rsidR="001761F5" w:rsidRPr="00734697" w:rsidRDefault="001761F5" w:rsidP="00D72B4B">
            <w:pPr>
              <w:pStyle w:val="TAC"/>
              <w:rPr>
                <w:rFonts w:eastAsia="Calibri"/>
                <w:szCs w:val="22"/>
              </w:rPr>
            </w:pPr>
            <w:r w:rsidRPr="00734697">
              <w:rPr>
                <w:szCs w:val="22"/>
              </w:rPr>
              <w:t>n258</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-92</w:t>
            </w:r>
            <w:r w:rsidRPr="00734697">
              <w:t>+TT</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-89</w:t>
            </w:r>
            <w:r w:rsidRPr="00734697">
              <w:t>+TT</w:t>
            </w:r>
          </w:p>
        </w:tc>
        <w:tc>
          <w:tcPr>
            <w:tcW w:w="1643" w:type="dxa"/>
            <w:shd w:val="clear" w:color="auto" w:fill="auto"/>
          </w:tcPr>
          <w:p w:rsidR="001761F5" w:rsidRPr="00734697" w:rsidRDefault="001761F5" w:rsidP="00D72B4B">
            <w:pPr>
              <w:pStyle w:val="TAC"/>
              <w:rPr>
                <w:rFonts w:eastAsia="Calibri"/>
                <w:szCs w:val="22"/>
              </w:rPr>
            </w:pPr>
            <w:r w:rsidRPr="00734697">
              <w:rPr>
                <w:rFonts w:eastAsia="Calibri"/>
                <w:szCs w:val="22"/>
                <w:lang w:eastAsia="ko-KR"/>
              </w:rPr>
              <w:t>-86</w:t>
            </w:r>
            <w:r w:rsidRPr="00734697">
              <w:t>+TT</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-83</w:t>
            </w:r>
            <w:r w:rsidRPr="00734697">
              <w:t>+TT</w:t>
            </w:r>
          </w:p>
        </w:tc>
      </w:tr>
      <w:tr w:rsidR="001761F5" w:rsidRPr="00734697" w:rsidDel="001761F5" w:rsidTr="00D72B4B">
        <w:trPr>
          <w:jc w:val="center"/>
          <w:del w:id="12" w:author="张玉凤" w:date="2022-01-17T16:41:00Z"/>
        </w:trPr>
        <w:tc>
          <w:tcPr>
            <w:tcW w:w="1642" w:type="dxa"/>
            <w:shd w:val="clear" w:color="auto" w:fill="auto"/>
          </w:tcPr>
          <w:p w:rsidR="001761F5" w:rsidRPr="00734697" w:rsidDel="001761F5" w:rsidRDefault="001761F5" w:rsidP="00D72B4B">
            <w:pPr>
              <w:pStyle w:val="TAC"/>
              <w:rPr>
                <w:del w:id="13" w:author="张玉凤" w:date="2022-01-17T16:41:00Z"/>
                <w:rFonts w:eastAsia="Calibri"/>
                <w:szCs w:val="22"/>
              </w:rPr>
            </w:pPr>
            <w:del w:id="14" w:author="张玉凤" w:date="2022-01-17T16:41:00Z">
              <w:r w:rsidRPr="00734697" w:rsidDel="001761F5">
                <w:rPr>
                  <w:szCs w:val="22"/>
                </w:rPr>
                <w:delText>n260</w:delText>
              </w:r>
            </w:del>
          </w:p>
        </w:tc>
        <w:tc>
          <w:tcPr>
            <w:tcW w:w="1643" w:type="dxa"/>
            <w:shd w:val="clear" w:color="auto" w:fill="auto"/>
            <w:vAlign w:val="bottom"/>
          </w:tcPr>
          <w:p w:rsidR="001761F5" w:rsidRPr="00734697" w:rsidDel="001761F5" w:rsidRDefault="001761F5" w:rsidP="00D72B4B">
            <w:pPr>
              <w:pStyle w:val="TAC"/>
              <w:rPr>
                <w:del w:id="15" w:author="张玉凤" w:date="2022-01-17T16:41:00Z"/>
                <w:rFonts w:eastAsia="Calibri"/>
                <w:szCs w:val="22"/>
              </w:rPr>
            </w:pPr>
          </w:p>
        </w:tc>
        <w:tc>
          <w:tcPr>
            <w:tcW w:w="1643" w:type="dxa"/>
            <w:shd w:val="clear" w:color="auto" w:fill="auto"/>
            <w:vAlign w:val="bottom"/>
          </w:tcPr>
          <w:p w:rsidR="001761F5" w:rsidRPr="00734697" w:rsidDel="001761F5" w:rsidRDefault="001761F5" w:rsidP="00D72B4B">
            <w:pPr>
              <w:pStyle w:val="TAC"/>
              <w:rPr>
                <w:del w:id="16" w:author="张玉凤" w:date="2022-01-17T16:41:00Z"/>
                <w:rFonts w:eastAsia="Calibri"/>
                <w:szCs w:val="22"/>
              </w:rPr>
            </w:pPr>
          </w:p>
        </w:tc>
        <w:tc>
          <w:tcPr>
            <w:tcW w:w="1643" w:type="dxa"/>
            <w:shd w:val="clear" w:color="auto" w:fill="auto"/>
          </w:tcPr>
          <w:p w:rsidR="001761F5" w:rsidRPr="00734697" w:rsidDel="001761F5" w:rsidRDefault="001761F5" w:rsidP="00D72B4B">
            <w:pPr>
              <w:pStyle w:val="TAC"/>
              <w:rPr>
                <w:del w:id="17" w:author="张玉凤" w:date="2022-01-17T16:41:00Z"/>
                <w:rFonts w:eastAsia="Calibri"/>
                <w:szCs w:val="22"/>
              </w:rPr>
            </w:pPr>
          </w:p>
        </w:tc>
        <w:tc>
          <w:tcPr>
            <w:tcW w:w="1643" w:type="dxa"/>
            <w:shd w:val="clear" w:color="auto" w:fill="auto"/>
            <w:vAlign w:val="bottom"/>
          </w:tcPr>
          <w:p w:rsidR="001761F5" w:rsidRPr="00734697" w:rsidDel="001761F5" w:rsidRDefault="001761F5" w:rsidP="00D72B4B">
            <w:pPr>
              <w:pStyle w:val="TAC"/>
              <w:rPr>
                <w:del w:id="18" w:author="张玉凤" w:date="2022-01-17T16:41:00Z"/>
                <w:rFonts w:eastAsia="Calibri"/>
                <w:szCs w:val="22"/>
              </w:rPr>
            </w:pPr>
          </w:p>
        </w:tc>
      </w:tr>
      <w:tr w:rsidR="001761F5" w:rsidRPr="00734697" w:rsidTr="00D72B4B">
        <w:trPr>
          <w:jc w:val="center"/>
        </w:trPr>
        <w:tc>
          <w:tcPr>
            <w:tcW w:w="1642" w:type="dxa"/>
            <w:shd w:val="clear" w:color="auto" w:fill="auto"/>
          </w:tcPr>
          <w:p w:rsidR="001761F5" w:rsidRPr="00734697" w:rsidRDefault="001761F5" w:rsidP="00D72B4B">
            <w:pPr>
              <w:pStyle w:val="TAC"/>
              <w:rPr>
                <w:rFonts w:eastAsia="Calibri"/>
                <w:szCs w:val="22"/>
              </w:rPr>
            </w:pPr>
            <w:r w:rsidRPr="00734697">
              <w:rPr>
                <w:szCs w:val="22"/>
              </w:rPr>
              <w:t>n261</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-92</w:t>
            </w:r>
            <w:r w:rsidRPr="00734697">
              <w:t>+TT</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-89</w:t>
            </w:r>
            <w:r w:rsidRPr="00734697">
              <w:t>+TT</w:t>
            </w:r>
          </w:p>
        </w:tc>
        <w:tc>
          <w:tcPr>
            <w:tcW w:w="1643" w:type="dxa"/>
            <w:shd w:val="clear" w:color="auto" w:fill="auto"/>
          </w:tcPr>
          <w:p w:rsidR="001761F5" w:rsidRPr="00734697" w:rsidRDefault="001761F5" w:rsidP="00D72B4B">
            <w:pPr>
              <w:pStyle w:val="TAC"/>
              <w:rPr>
                <w:rFonts w:eastAsia="Calibri"/>
                <w:szCs w:val="22"/>
              </w:rPr>
            </w:pPr>
            <w:r w:rsidRPr="00734697">
              <w:rPr>
                <w:rFonts w:eastAsia="Calibri"/>
                <w:szCs w:val="22"/>
                <w:lang w:eastAsia="ko-KR"/>
              </w:rPr>
              <w:t>-86</w:t>
            </w:r>
            <w:r w:rsidRPr="00734697">
              <w:t>+TT</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-83</w:t>
            </w:r>
            <w:r w:rsidRPr="00734697">
              <w:t>+TT</w:t>
            </w:r>
          </w:p>
        </w:tc>
      </w:tr>
    </w:tbl>
    <w:p w:rsidR="001761F5" w:rsidRPr="00734697" w:rsidRDefault="001761F5" w:rsidP="001761F5"/>
    <w:p w:rsidR="00147293" w:rsidRPr="00147293" w:rsidRDefault="00147293" w:rsidP="00147293">
      <w:pPr>
        <w:pStyle w:val="Separation"/>
        <w:rPr>
          <w:lang w:eastAsia="zh-CN"/>
        </w:rPr>
      </w:pPr>
      <w:r w:rsidRPr="00CE5613">
        <w:rPr>
          <w:rFonts w:eastAsia="??"/>
          <w:color w:val="FF0000"/>
          <w:sz w:val="32"/>
        </w:rPr>
        <w:t>&lt;&lt; End of changes &gt;&gt;</w:t>
      </w:r>
    </w:p>
    <w:sectPr w:rsidR="00147293" w:rsidRPr="001472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4C8" w:rsidRDefault="006954C8">
      <w:r>
        <w:separator/>
      </w:r>
    </w:p>
  </w:endnote>
  <w:endnote w:type="continuationSeparator" w:id="0">
    <w:p w:rsidR="006954C8" w:rsidRDefault="006954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4C8" w:rsidRDefault="006954C8">
      <w:r>
        <w:separator/>
      </w:r>
    </w:p>
  </w:footnote>
  <w:footnote w:type="continuationSeparator" w:id="0">
    <w:p w:rsidR="006954C8" w:rsidRDefault="006954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1666"/>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26D"/>
    <w:rsid w:val="000615C6"/>
    <w:rsid w:val="00064A40"/>
    <w:rsid w:val="00064E69"/>
    <w:rsid w:val="00067E0A"/>
    <w:rsid w:val="00070813"/>
    <w:rsid w:val="00071116"/>
    <w:rsid w:val="000726F0"/>
    <w:rsid w:val="00085CBC"/>
    <w:rsid w:val="00090ADD"/>
    <w:rsid w:val="00091BFD"/>
    <w:rsid w:val="00092002"/>
    <w:rsid w:val="00092259"/>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47293"/>
    <w:rsid w:val="00152047"/>
    <w:rsid w:val="001537C7"/>
    <w:rsid w:val="00157D03"/>
    <w:rsid w:val="001607D7"/>
    <w:rsid w:val="00160B3A"/>
    <w:rsid w:val="0016265A"/>
    <w:rsid w:val="0016327A"/>
    <w:rsid w:val="001650E8"/>
    <w:rsid w:val="00165934"/>
    <w:rsid w:val="00167C4E"/>
    <w:rsid w:val="0017236D"/>
    <w:rsid w:val="00174223"/>
    <w:rsid w:val="001761F5"/>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3E53"/>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8418A"/>
    <w:rsid w:val="003971B4"/>
    <w:rsid w:val="003A01A2"/>
    <w:rsid w:val="003A0506"/>
    <w:rsid w:val="003A29C8"/>
    <w:rsid w:val="003A33BE"/>
    <w:rsid w:val="003A40E1"/>
    <w:rsid w:val="003B082E"/>
    <w:rsid w:val="003B451C"/>
    <w:rsid w:val="003C189F"/>
    <w:rsid w:val="003C1B8E"/>
    <w:rsid w:val="003C3E10"/>
    <w:rsid w:val="003C6F9C"/>
    <w:rsid w:val="003D1225"/>
    <w:rsid w:val="003D5514"/>
    <w:rsid w:val="003D5C2F"/>
    <w:rsid w:val="003D6492"/>
    <w:rsid w:val="003E1A36"/>
    <w:rsid w:val="003E1F37"/>
    <w:rsid w:val="003E6EA3"/>
    <w:rsid w:val="003F5C30"/>
    <w:rsid w:val="00404E8F"/>
    <w:rsid w:val="00406053"/>
    <w:rsid w:val="00410371"/>
    <w:rsid w:val="004105DE"/>
    <w:rsid w:val="0041299F"/>
    <w:rsid w:val="00414B9D"/>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5C3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402"/>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1073"/>
    <w:rsid w:val="00565943"/>
    <w:rsid w:val="0056730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6E56"/>
    <w:rsid w:val="006115B3"/>
    <w:rsid w:val="00612CB6"/>
    <w:rsid w:val="00615759"/>
    <w:rsid w:val="00615F95"/>
    <w:rsid w:val="00616891"/>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7168"/>
    <w:rsid w:val="00684D8E"/>
    <w:rsid w:val="006909A8"/>
    <w:rsid w:val="006954C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4425"/>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071DC"/>
    <w:rsid w:val="00B115C5"/>
    <w:rsid w:val="00B116CC"/>
    <w:rsid w:val="00B12E48"/>
    <w:rsid w:val="00B156AE"/>
    <w:rsid w:val="00B160C8"/>
    <w:rsid w:val="00B2192A"/>
    <w:rsid w:val="00B22ADA"/>
    <w:rsid w:val="00B258BB"/>
    <w:rsid w:val="00B31736"/>
    <w:rsid w:val="00B37EAF"/>
    <w:rsid w:val="00B400CE"/>
    <w:rsid w:val="00B40177"/>
    <w:rsid w:val="00B40992"/>
    <w:rsid w:val="00B501E6"/>
    <w:rsid w:val="00B52DEC"/>
    <w:rsid w:val="00B53F07"/>
    <w:rsid w:val="00B6091B"/>
    <w:rsid w:val="00B67B97"/>
    <w:rsid w:val="00B70969"/>
    <w:rsid w:val="00B71B87"/>
    <w:rsid w:val="00B73FFF"/>
    <w:rsid w:val="00B74A9E"/>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5662"/>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DE3B44"/>
    <w:rsid w:val="00E02A18"/>
    <w:rsid w:val="00E04FAB"/>
    <w:rsid w:val="00E0547D"/>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066F2"/>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1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2EAA6-5AC9-4ADE-A5F2-D345FE32A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1341</TotalTime>
  <Pages>2</Pages>
  <Words>628</Words>
  <Characters>3585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666</cp:revision>
  <cp:lastPrinted>1899-12-31T23:00:00Z</cp:lastPrinted>
  <dcterms:created xsi:type="dcterms:W3CDTF">2021-02-04T05:37:00Z</dcterms:created>
  <dcterms:modified xsi:type="dcterms:W3CDTF">2022-02-16T07:33:00Z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